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64" w:rsidRPr="00766A64" w:rsidRDefault="00766A64" w:rsidP="0076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66A6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ДВФУ и </w:t>
      </w:r>
      <w:proofErr w:type="spellStart"/>
      <w:r w:rsidRPr="00766A6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Хэйлунцзянский</w:t>
      </w:r>
      <w:proofErr w:type="spellEnd"/>
      <w:r w:rsidRPr="00766A6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университет планируют</w:t>
      </w:r>
    </w:p>
    <w:p w:rsidR="00766A64" w:rsidRPr="00766A64" w:rsidRDefault="00766A64" w:rsidP="0076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66A6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совместные образовательные программы</w:t>
      </w:r>
    </w:p>
    <w:p w:rsidR="00766A64" w:rsidRPr="00766A64" w:rsidRDefault="00766A64" w:rsidP="0076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Дальневосточный федеральный университет и </w:t>
      </w:r>
      <w:proofErr w:type="spellStart"/>
      <w:r w:rsidRPr="00766A64">
        <w:rPr>
          <w:rFonts w:ascii="Times New Roman" w:eastAsia="Times New Roman" w:hAnsi="Times New Roman" w:cs="Times New Roman"/>
          <w:sz w:val="28"/>
          <w:szCs w:val="28"/>
          <w:lang w:eastAsia="ru-RU"/>
        </w:rPr>
        <w:t>Хэйлунцзянский</w:t>
      </w:r>
      <w:proofErr w:type="spellEnd"/>
      <w:r w:rsidRPr="007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 (КНР) активизир</w:t>
      </w:r>
      <w:r w:rsidR="004337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</w:t>
      </w:r>
      <w:bookmarkStart w:id="0" w:name="_GoBack"/>
      <w:bookmarkEnd w:id="0"/>
      <w:r w:rsidRPr="007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 в 2019 году. Планы по созданию новых образовательных программ, обмену студентами и преподавателями обсудили проректор ДВФУ по международным отношениям Виктория Панова и проректор </w:t>
      </w:r>
      <w:proofErr w:type="spellStart"/>
      <w:r w:rsidRPr="00766A64">
        <w:rPr>
          <w:rFonts w:ascii="Times New Roman" w:eastAsia="Times New Roman" w:hAnsi="Times New Roman" w:cs="Times New Roman"/>
          <w:sz w:val="28"/>
          <w:szCs w:val="28"/>
          <w:lang w:eastAsia="ru-RU"/>
        </w:rPr>
        <w:t>Хэйлунцзянского</w:t>
      </w:r>
      <w:proofErr w:type="spellEnd"/>
      <w:r w:rsidRPr="007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 </w:t>
      </w:r>
      <w:proofErr w:type="spellStart"/>
      <w:r w:rsidRPr="00766A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3739">
        <w:rPr>
          <w:rFonts w:ascii="Times New Roman" w:eastAsia="Times New Roman" w:hAnsi="Times New Roman" w:cs="Times New Roman"/>
          <w:sz w:val="28"/>
          <w:szCs w:val="28"/>
          <w:lang w:eastAsia="ru-RU"/>
        </w:rPr>
        <w:t>нь</w:t>
      </w:r>
      <w:proofErr w:type="spellEnd"/>
      <w:r w:rsidR="0043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766A64" w:rsidRPr="00766A64" w:rsidRDefault="00766A64" w:rsidP="0076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Дальневосточный и </w:t>
      </w:r>
      <w:proofErr w:type="spellStart"/>
      <w:r w:rsidRPr="00766A64">
        <w:rPr>
          <w:rFonts w:ascii="Times New Roman" w:eastAsia="Times New Roman" w:hAnsi="Times New Roman" w:cs="Times New Roman"/>
          <w:sz w:val="28"/>
          <w:szCs w:val="28"/>
          <w:lang w:eastAsia="ru-RU"/>
        </w:rPr>
        <w:t>Хэйлунцзянский</w:t>
      </w:r>
      <w:proofErr w:type="spellEnd"/>
      <w:r w:rsidRPr="007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университеты сотрудничают с 1990 года. Главный совместный проект — Институт Конфуция ДВФУ, который был открыт в 2006 году первым в России. Вузы активно обмениваются студентами и преподавателями, изучающими русский и китайский языки, и сейчас готовы запускать новые образовательные программы. </w:t>
      </w:r>
    </w:p>
    <w:p w:rsidR="00766A64" w:rsidRPr="00766A64" w:rsidRDefault="00766A64" w:rsidP="0076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стало известно во время встречи, обеим сторонам интересно открыть совместную магистратуру по подготовке учителей китайского языка для начальной школы. Директор Школы педагогики ДВФУ Оксана Мартыненко отметила, что с 2021 года в российских школах планируется обязательное изучение второго иностранного языка, и китайский, безусловно, станет одним из самых популярных у приморских детей. </w:t>
      </w:r>
      <w:proofErr w:type="spellStart"/>
      <w:r w:rsidRPr="00766A64">
        <w:rPr>
          <w:rFonts w:ascii="Times New Roman" w:eastAsia="Times New Roman" w:hAnsi="Times New Roman" w:cs="Times New Roman"/>
          <w:sz w:val="28"/>
          <w:szCs w:val="28"/>
          <w:lang w:eastAsia="ru-RU"/>
        </w:rPr>
        <w:t>Янь</w:t>
      </w:r>
      <w:proofErr w:type="spellEnd"/>
      <w:r w:rsidRPr="007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 подтвердил: создание такой программы может получить поддержку на уровне китайского правительства и штаб-квартиры Институтов Конфуция (</w:t>
      </w:r>
      <w:proofErr w:type="spellStart"/>
      <w:r w:rsidRPr="00766A6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Ханьбань</w:t>
      </w:r>
      <w:proofErr w:type="spellEnd"/>
      <w:r w:rsidRPr="00766A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766A64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66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</w:t>
      </w:r>
      <w:r w:rsidR="00E3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A64">
        <w:rPr>
          <w:rFonts w:ascii="Times New Roman" w:eastAsia="Times New Roman" w:hAnsi="Times New Roman" w:cs="Times New Roman"/>
          <w:sz w:val="28"/>
          <w:szCs w:val="28"/>
          <w:lang w:eastAsia="ru-RU"/>
        </w:rPr>
        <w:t>Хэйлунцзянский</w:t>
      </w:r>
      <w:proofErr w:type="spellEnd"/>
      <w:r w:rsidRPr="007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 может принять участие в реализации программ, которые открывает ДВФУ совместно с отраслевыми партнерами. </w:t>
      </w:r>
    </w:p>
    <w:p w:rsidR="00766A64" w:rsidRPr="00766A64" w:rsidRDefault="00766A64" w:rsidP="0076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«ДВФУ и </w:t>
      </w:r>
      <w:proofErr w:type="spellStart"/>
      <w:r w:rsidRPr="00766A64">
        <w:rPr>
          <w:rFonts w:ascii="Times New Roman" w:eastAsia="Times New Roman" w:hAnsi="Times New Roman" w:cs="Times New Roman"/>
          <w:sz w:val="28"/>
          <w:szCs w:val="28"/>
          <w:lang w:eastAsia="ru-RU"/>
        </w:rPr>
        <w:t>Хэйлунцзянский</w:t>
      </w:r>
      <w:proofErr w:type="spellEnd"/>
      <w:r w:rsidRPr="007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 имеют много общего, историю успешного партнерства и значительный потенциал для новых совместных проектов. Наши вузы играют важную роль в развитии сотрудничества России и Китая, — сказала Виктория Панова. — Переход ДВФУ на модульную систему обучения с 2018-2019 учебного года упростит наше образовательное сотрудничество и позволит активнее обмениваться студентами и преподавателями». </w:t>
      </w:r>
    </w:p>
    <w:p w:rsidR="00766A64" w:rsidRPr="00766A64" w:rsidRDefault="00766A64" w:rsidP="0076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 является главным партнером ДВФУ в сфере международного образования. Университет развивает сотрудничество с 50 государственными и частными учебными заведениями, научными институтами, правительственными организациями и фондами страны. Успешно реализуются исследовательские и обменные программы, проводятся совместные конференции и летние школы. Граждане Китая также представляют около половины всех иностранных студентов ДВФУ, которых сейчас обучается свыше 3500 человек. </w:t>
      </w:r>
    </w:p>
    <w:p w:rsidR="00766A64" w:rsidRDefault="00766A64" w:rsidP="00766A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Пресс-служба ДВФУ,</w:t>
      </w:r>
      <w:r w:rsidRPr="00766A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766A6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press@dvfu.ru</w:t>
        </w:r>
      </w:hyperlink>
    </w:p>
    <w:p w:rsidR="00766A64" w:rsidRDefault="00766A64" w:rsidP="00766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58303"/>
            <wp:effectExtent l="0" t="0" r="3175" b="4445"/>
            <wp:docPr id="1" name="Рисунок 1" descr="https://www.dvfu.ru/upload/iblock/73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dvfu.ru/upload/iblock/732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A64" w:rsidRPr="00766A64" w:rsidRDefault="00766A64" w:rsidP="00766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58303"/>
            <wp:effectExtent l="0" t="0" r="3175" b="4445"/>
            <wp:docPr id="2" name="Рисунок 2" descr="https://www.dvfu.ru/upload/iblock/c3e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dvfu.ru/upload/iblock/c3e/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0D5" w:rsidRPr="00C9158B" w:rsidRDefault="009600D5" w:rsidP="00C9158B"/>
    <w:sectPr w:rsidR="009600D5" w:rsidRPr="00C9158B" w:rsidSect="00C0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1B0"/>
    <w:multiLevelType w:val="hybridMultilevel"/>
    <w:tmpl w:val="1BC25688"/>
    <w:lvl w:ilvl="0" w:tplc="6D0027DC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 w:val="0"/>
        <w:i/>
        <w:color w:val="2E74B5" w:themeColor="accent1" w:themeShade="BF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238"/>
    <w:rsid w:val="00051581"/>
    <w:rsid w:val="002B2E8B"/>
    <w:rsid w:val="003C29B2"/>
    <w:rsid w:val="00433739"/>
    <w:rsid w:val="004E64AB"/>
    <w:rsid w:val="00766A64"/>
    <w:rsid w:val="009600D5"/>
    <w:rsid w:val="00A94238"/>
    <w:rsid w:val="00C0522C"/>
    <w:rsid w:val="00C9158B"/>
    <w:rsid w:val="00D60E88"/>
    <w:rsid w:val="00E32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58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158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B2E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ress@dvf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</dc:creator>
  <cp:keywords/>
  <dc:description/>
  <cp:lastModifiedBy>Student</cp:lastModifiedBy>
  <cp:revision>6</cp:revision>
  <dcterms:created xsi:type="dcterms:W3CDTF">2020-01-27T23:47:00Z</dcterms:created>
  <dcterms:modified xsi:type="dcterms:W3CDTF">2020-01-29T05:40:00Z</dcterms:modified>
</cp:coreProperties>
</file>