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20" w:rsidRDefault="007902F2" w:rsidP="007902F2">
      <w:pPr>
        <w:spacing w:after="0" w:line="36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7902F2">
        <w:rPr>
          <w:rFonts w:ascii="Arial Black" w:hAnsi="Arial Black"/>
          <w:b/>
          <w:i/>
          <w:caps/>
          <w:color w:val="0000FF"/>
          <w:sz w:val="36"/>
          <w:szCs w:val="36"/>
        </w:rPr>
        <w:t>Высшее образование за рубежом</w:t>
      </w:r>
    </w:p>
    <w:p w:rsidR="007902F2" w:rsidRPr="00A77241" w:rsidRDefault="007902F2" w:rsidP="007902F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B5520" w:rsidRPr="005A4B42" w:rsidRDefault="002B5520" w:rsidP="005A4B4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A4B42">
        <w:rPr>
          <w:rFonts w:ascii="Times New Roman" w:hAnsi="Times New Roman"/>
          <w:color w:val="000000"/>
          <w:sz w:val="28"/>
          <w:szCs w:val="28"/>
        </w:rPr>
        <w:t>Барымова</w:t>
      </w:r>
      <w:proofErr w:type="spellEnd"/>
      <w:r w:rsidRPr="005A4B42">
        <w:rPr>
          <w:rFonts w:ascii="Times New Roman" w:hAnsi="Times New Roman"/>
          <w:color w:val="000000"/>
          <w:sz w:val="28"/>
          <w:szCs w:val="28"/>
        </w:rPr>
        <w:t xml:space="preserve">, Н.С. Система высшего педагогического образования во Франции: контуры и особенности / Н.С. </w:t>
      </w:r>
      <w:proofErr w:type="spellStart"/>
      <w:r w:rsidRPr="005A4B42">
        <w:rPr>
          <w:rFonts w:ascii="Times New Roman" w:hAnsi="Times New Roman"/>
          <w:color w:val="000000"/>
          <w:sz w:val="28"/>
          <w:szCs w:val="28"/>
        </w:rPr>
        <w:t>Барымова</w:t>
      </w:r>
      <w:proofErr w:type="spellEnd"/>
      <w:r w:rsidRPr="005A4B4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5" w:history="1">
        <w:r w:rsidRPr="005A4B42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5A4B4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A4B4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A4B42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5A4B42">
          <w:rPr>
            <w:rFonts w:ascii="Times New Roman" w:hAnsi="Times New Roman"/>
            <w:color w:val="000000"/>
            <w:sz w:val="28"/>
            <w:szCs w:val="28"/>
          </w:rPr>
          <w:t>2017 .— №2 .— С. 52-59.</w:t>
        </w:r>
      </w:hyperlink>
      <w:r w:rsidRPr="005A4B42">
        <w:rPr>
          <w:rFonts w:ascii="Times New Roman" w:hAnsi="Times New Roman"/>
          <w:color w:val="000000"/>
          <w:sz w:val="28"/>
          <w:szCs w:val="28"/>
        </w:rPr>
        <w:t> </w:t>
      </w:r>
    </w:p>
    <w:p w:rsidR="002B5520" w:rsidRPr="005A4B42" w:rsidRDefault="002B5520" w:rsidP="005A4B4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A4B42">
        <w:rPr>
          <w:rFonts w:ascii="Times New Roman" w:hAnsi="Times New Roman"/>
          <w:color w:val="000000"/>
          <w:sz w:val="28"/>
          <w:szCs w:val="28"/>
        </w:rPr>
        <w:t>Гурулева</w:t>
      </w:r>
      <w:proofErr w:type="spellEnd"/>
      <w:r w:rsidRPr="005A4B42">
        <w:rPr>
          <w:rFonts w:ascii="Times New Roman" w:hAnsi="Times New Roman"/>
          <w:color w:val="000000"/>
          <w:sz w:val="28"/>
          <w:szCs w:val="28"/>
        </w:rPr>
        <w:t xml:space="preserve">, Т.Л. Национальное образование в Китае: современное состояние и меры государственного регулирования / Т.Л. </w:t>
      </w:r>
      <w:proofErr w:type="spellStart"/>
      <w:r w:rsidRPr="005A4B42">
        <w:rPr>
          <w:rFonts w:ascii="Times New Roman" w:hAnsi="Times New Roman"/>
          <w:color w:val="000000"/>
          <w:sz w:val="28"/>
          <w:szCs w:val="28"/>
        </w:rPr>
        <w:t>Гурулева</w:t>
      </w:r>
      <w:proofErr w:type="spellEnd"/>
      <w:r w:rsidRPr="005A4B42">
        <w:rPr>
          <w:rFonts w:ascii="Times New Roman" w:hAnsi="Times New Roman"/>
          <w:color w:val="000000"/>
          <w:sz w:val="28"/>
          <w:szCs w:val="28"/>
        </w:rPr>
        <w:t xml:space="preserve"> //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Pr="005A4B42">
          <w:rPr>
            <w:rFonts w:ascii="Times New Roman" w:hAnsi="Times New Roman"/>
            <w:color w:val="000000"/>
            <w:sz w:val="28"/>
            <w:szCs w:val="28"/>
          </w:rPr>
          <w:t>Проблемы Дальнего Востока</w:t>
        </w:r>
        <w:proofErr w:type="gramStart"/>
        <w:r w:rsidRPr="005A4B4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A4B4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A4B42">
        <w:rPr>
          <w:rFonts w:ascii="Times New Roman" w:hAnsi="Times New Roman"/>
          <w:color w:val="000000"/>
          <w:sz w:val="28"/>
          <w:szCs w:val="28"/>
        </w:rPr>
        <w:t> — </w:t>
      </w:r>
      <w:hyperlink r:id="rId8" w:history="1">
        <w:r w:rsidRPr="005A4B42">
          <w:rPr>
            <w:rFonts w:ascii="Times New Roman" w:hAnsi="Times New Roman"/>
            <w:color w:val="000000"/>
            <w:sz w:val="28"/>
            <w:szCs w:val="28"/>
          </w:rPr>
          <w:t>2017 .— №1 .— С. 107-119.</w:t>
        </w:r>
      </w:hyperlink>
      <w:r w:rsidRPr="005A4B42">
        <w:rPr>
          <w:rFonts w:ascii="Times New Roman" w:hAnsi="Times New Roman"/>
          <w:color w:val="000000"/>
          <w:sz w:val="28"/>
          <w:szCs w:val="28"/>
        </w:rPr>
        <w:t> </w:t>
      </w:r>
    </w:p>
    <w:p w:rsidR="002B5520" w:rsidRPr="00420DC6" w:rsidRDefault="002B5520" w:rsidP="000A460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20DC6">
        <w:rPr>
          <w:rFonts w:ascii="Times New Roman" w:hAnsi="Times New Roman"/>
          <w:color w:val="000000"/>
          <w:sz w:val="28"/>
          <w:szCs w:val="28"/>
        </w:rPr>
        <w:t>Дудко, С.А. Современная стратегия развития высшего образования во Франции / С.А. Дудко // Педагогика</w:t>
      </w:r>
      <w:proofErr w:type="gramStart"/>
      <w:r w:rsidRPr="00420DC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0DC6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115-121. </w:t>
      </w:r>
    </w:p>
    <w:p w:rsidR="002B5520" w:rsidRPr="005A4B42" w:rsidRDefault="002B5520" w:rsidP="005A4B4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A4B42">
        <w:rPr>
          <w:rFonts w:ascii="Times New Roman" w:hAnsi="Times New Roman"/>
          <w:color w:val="000000"/>
          <w:sz w:val="28"/>
          <w:szCs w:val="28"/>
        </w:rPr>
        <w:t>Европейский опыт решения проблем подготовки кадров / А.К. Савина, С.А. Дудко, Л.И. Писарева и др. // </w:t>
      </w:r>
      <w:hyperlink r:id="rId9" w:history="1">
        <w:r w:rsidRPr="005A4B42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5A4B4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A4B4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A4B42">
        <w:rPr>
          <w:rFonts w:ascii="Times New Roman" w:hAnsi="Times New Roman"/>
          <w:color w:val="000000"/>
          <w:sz w:val="28"/>
          <w:szCs w:val="28"/>
        </w:rPr>
        <w:t> — </w:t>
      </w:r>
      <w:hyperlink r:id="rId10" w:history="1">
        <w:r w:rsidRPr="005A4B42">
          <w:rPr>
            <w:rFonts w:ascii="Times New Roman" w:hAnsi="Times New Roman"/>
            <w:color w:val="000000"/>
            <w:sz w:val="28"/>
            <w:szCs w:val="28"/>
          </w:rPr>
          <w:t>2017 .— №1 .— С. 106-115.</w:t>
        </w:r>
      </w:hyperlink>
      <w:r w:rsidRPr="005A4B42">
        <w:rPr>
          <w:rFonts w:ascii="Times New Roman" w:hAnsi="Times New Roman"/>
          <w:color w:val="000000"/>
          <w:sz w:val="28"/>
          <w:szCs w:val="28"/>
        </w:rPr>
        <w:t> </w:t>
      </w:r>
    </w:p>
    <w:p w:rsidR="002B5520" w:rsidRPr="005A4B42" w:rsidRDefault="002B5520" w:rsidP="005A4B4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A4B42">
        <w:rPr>
          <w:rFonts w:ascii="Times New Roman" w:hAnsi="Times New Roman"/>
          <w:color w:val="000000"/>
          <w:sz w:val="28"/>
          <w:szCs w:val="28"/>
        </w:rPr>
        <w:t>Неборский</w:t>
      </w:r>
      <w:proofErr w:type="spellEnd"/>
      <w:r w:rsidRPr="005A4B42">
        <w:rPr>
          <w:rFonts w:ascii="Times New Roman" w:hAnsi="Times New Roman"/>
          <w:color w:val="000000"/>
          <w:sz w:val="28"/>
          <w:szCs w:val="28"/>
        </w:rPr>
        <w:t xml:space="preserve">, Е.В. Развитие университетского образования в контексте </w:t>
      </w:r>
      <w:proofErr w:type="spellStart"/>
      <w:r w:rsidRPr="005A4B42">
        <w:rPr>
          <w:rFonts w:ascii="Times New Roman" w:hAnsi="Times New Roman"/>
          <w:color w:val="000000"/>
          <w:sz w:val="28"/>
          <w:szCs w:val="28"/>
        </w:rPr>
        <w:t>глобализационных</w:t>
      </w:r>
      <w:proofErr w:type="spellEnd"/>
      <w:r w:rsidRPr="005A4B42">
        <w:rPr>
          <w:rFonts w:ascii="Times New Roman" w:hAnsi="Times New Roman"/>
          <w:color w:val="000000"/>
          <w:sz w:val="28"/>
          <w:szCs w:val="28"/>
        </w:rPr>
        <w:t xml:space="preserve"> процессов / Е.В. </w:t>
      </w:r>
      <w:proofErr w:type="spellStart"/>
      <w:r w:rsidRPr="005A4B42">
        <w:rPr>
          <w:rFonts w:ascii="Times New Roman" w:hAnsi="Times New Roman"/>
          <w:color w:val="000000"/>
          <w:sz w:val="28"/>
          <w:szCs w:val="28"/>
        </w:rPr>
        <w:t>Неборский</w:t>
      </w:r>
      <w:proofErr w:type="spellEnd"/>
      <w:r w:rsidRPr="005A4B4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1" w:history="1">
        <w:r w:rsidRPr="005A4B42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5A4B4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A4B4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A4B42">
        <w:rPr>
          <w:rFonts w:ascii="Times New Roman" w:hAnsi="Times New Roman"/>
          <w:color w:val="000000"/>
          <w:sz w:val="28"/>
          <w:szCs w:val="28"/>
        </w:rPr>
        <w:t> — </w:t>
      </w:r>
      <w:hyperlink r:id="rId12" w:history="1">
        <w:r w:rsidRPr="005A4B42">
          <w:rPr>
            <w:rFonts w:ascii="Times New Roman" w:hAnsi="Times New Roman"/>
            <w:color w:val="000000"/>
            <w:sz w:val="28"/>
            <w:szCs w:val="28"/>
          </w:rPr>
          <w:t>2017 .— №2 .— С. 102-105.</w:t>
        </w:r>
      </w:hyperlink>
      <w:r w:rsidRPr="005A4B42">
        <w:rPr>
          <w:rFonts w:ascii="Times New Roman" w:hAnsi="Times New Roman"/>
          <w:color w:val="000000"/>
          <w:sz w:val="28"/>
          <w:szCs w:val="28"/>
        </w:rPr>
        <w:t> </w:t>
      </w:r>
    </w:p>
    <w:p w:rsidR="002B5520" w:rsidRDefault="002B5520" w:rsidP="000A460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Орлов, А.А. </w:t>
      </w:r>
      <w:r w:rsidRPr="0051045E">
        <w:rPr>
          <w:rFonts w:ascii="Times New Roman" w:hAnsi="Times New Roman"/>
          <w:color w:val="000000"/>
          <w:sz w:val="28"/>
          <w:szCs w:val="28"/>
        </w:rPr>
        <w:t xml:space="preserve">Пути совершенствования педагогического образования в России и Болгарии / А.А. Орлов, Н.С. </w:t>
      </w:r>
      <w:proofErr w:type="spellStart"/>
      <w:r w:rsidRPr="0051045E">
        <w:rPr>
          <w:rFonts w:ascii="Times New Roman" w:hAnsi="Times New Roman"/>
          <w:color w:val="000000"/>
          <w:sz w:val="28"/>
          <w:szCs w:val="28"/>
        </w:rPr>
        <w:t>Колишев</w:t>
      </w:r>
      <w:proofErr w:type="spellEnd"/>
      <w:r w:rsidRPr="0051045E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51045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1045E"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45E">
        <w:rPr>
          <w:rFonts w:ascii="Times New Roman" w:hAnsi="Times New Roman"/>
          <w:color w:val="000000"/>
          <w:sz w:val="28"/>
          <w:szCs w:val="28"/>
        </w:rPr>
        <w:t xml:space="preserve">— 2017 .— № 10 .— С. 97-106. </w:t>
      </w:r>
    </w:p>
    <w:p w:rsidR="002B5520" w:rsidRPr="003B288A" w:rsidRDefault="002B5520" w:rsidP="003B288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B288A">
        <w:rPr>
          <w:rFonts w:ascii="Times New Roman" w:hAnsi="Times New Roman"/>
          <w:color w:val="000000"/>
          <w:sz w:val="28"/>
          <w:szCs w:val="28"/>
        </w:rPr>
        <w:t>Скоробогатова, М.В. Тенденции развития системы подготовки научных кадров в странах Западной Европы / М.В. Скоробогатова // </w:t>
      </w:r>
      <w:hyperlink r:id="rId13" w:history="1">
        <w:r w:rsidRPr="003B288A">
          <w:rPr>
            <w:rFonts w:ascii="Times New Roman" w:hAnsi="Times New Roman"/>
            <w:sz w:val="28"/>
            <w:szCs w:val="28"/>
          </w:rPr>
          <w:t>Педагогика</w:t>
        </w:r>
        <w:proofErr w:type="gramStart"/>
        <w:r w:rsidRPr="003B288A">
          <w:rPr>
            <w:rFonts w:ascii="Times New Roman" w:hAnsi="Times New Roman"/>
            <w:sz w:val="28"/>
            <w:szCs w:val="28"/>
          </w:rPr>
          <w:t xml:space="preserve"> :</w:t>
        </w:r>
        <w:proofErr w:type="gramEnd"/>
        <w:r w:rsidRPr="003B288A">
          <w:rPr>
            <w:rFonts w:ascii="Times New Roman" w:hAnsi="Times New Roman"/>
            <w:sz w:val="28"/>
            <w:szCs w:val="28"/>
          </w:rPr>
          <w:t xml:space="preserve"> журнал .</w:t>
        </w:r>
      </w:hyperlink>
      <w:r w:rsidRPr="003B288A">
        <w:rPr>
          <w:rFonts w:ascii="Times New Roman" w:hAnsi="Times New Roman"/>
          <w:color w:val="000000"/>
          <w:sz w:val="28"/>
          <w:szCs w:val="28"/>
        </w:rPr>
        <w:t xml:space="preserve"> — 2017 .— № 5 .— С. 117-123. </w:t>
      </w:r>
    </w:p>
    <w:p w:rsidR="002B5520" w:rsidRDefault="002B5520" w:rsidP="005A4B4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52AA8">
        <w:rPr>
          <w:rFonts w:ascii="Times New Roman" w:hAnsi="Times New Roman"/>
          <w:color w:val="000000"/>
          <w:sz w:val="28"/>
          <w:szCs w:val="28"/>
        </w:rPr>
        <w:t>Стурше</w:t>
      </w:r>
      <w:proofErr w:type="spellEnd"/>
      <w:r w:rsidRPr="00F52AA8">
        <w:rPr>
          <w:rFonts w:ascii="Times New Roman" w:hAnsi="Times New Roman"/>
          <w:color w:val="000000"/>
          <w:sz w:val="28"/>
          <w:szCs w:val="28"/>
        </w:rPr>
        <w:t xml:space="preserve">, С. Финляндия: обучение на протяжении всей жизни / С. </w:t>
      </w:r>
      <w:proofErr w:type="spellStart"/>
      <w:r w:rsidRPr="00F52AA8">
        <w:rPr>
          <w:rFonts w:ascii="Times New Roman" w:hAnsi="Times New Roman"/>
          <w:color w:val="000000"/>
          <w:sz w:val="28"/>
          <w:szCs w:val="28"/>
        </w:rPr>
        <w:t>Стурше</w:t>
      </w:r>
      <w:proofErr w:type="spellEnd"/>
      <w:r w:rsidRPr="00F52AA8">
        <w:rPr>
          <w:rFonts w:ascii="Times New Roman" w:hAnsi="Times New Roman"/>
          <w:color w:val="000000"/>
          <w:sz w:val="28"/>
          <w:szCs w:val="28"/>
        </w:rPr>
        <w:t xml:space="preserve"> // Педагогика : журнал . — 2017 .— № 5 .— С. 123-125.</w:t>
      </w:r>
    </w:p>
    <w:p w:rsidR="00810F94" w:rsidRPr="00810F94" w:rsidRDefault="00810F94" w:rsidP="00810F9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Чэнцзюй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Ц. Подготовка педагогических кадров для дошкольного образования в Китае / Ц.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Чэнцзюй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Педагогика : журнал .—  2017 .— № 4 .— С. 115-119.</w:t>
      </w:r>
    </w:p>
    <w:sectPr w:rsidR="00810F94" w:rsidRPr="00810F94" w:rsidSect="0009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7919"/>
    <w:rsid w:val="00013CC3"/>
    <w:rsid w:val="00034101"/>
    <w:rsid w:val="00097BAB"/>
    <w:rsid w:val="000A4607"/>
    <w:rsid w:val="002B5520"/>
    <w:rsid w:val="002E4E8B"/>
    <w:rsid w:val="003B288A"/>
    <w:rsid w:val="004C7418"/>
    <w:rsid w:val="0051045E"/>
    <w:rsid w:val="005624B1"/>
    <w:rsid w:val="005A4B42"/>
    <w:rsid w:val="00617478"/>
    <w:rsid w:val="0071223A"/>
    <w:rsid w:val="007141B8"/>
    <w:rsid w:val="007902F2"/>
    <w:rsid w:val="00802055"/>
    <w:rsid w:val="00810F94"/>
    <w:rsid w:val="008A425D"/>
    <w:rsid w:val="00A073FB"/>
    <w:rsid w:val="00A53BA6"/>
    <w:rsid w:val="00A77241"/>
    <w:rsid w:val="00B57919"/>
    <w:rsid w:val="00C32981"/>
    <w:rsid w:val="00DE7DB1"/>
    <w:rsid w:val="00E32BD2"/>
    <w:rsid w:val="00EB6612"/>
    <w:rsid w:val="00EF3971"/>
    <w:rsid w:val="00F4553E"/>
    <w:rsid w:val="00F5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9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2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872+RU%5CUSPI%5CSERIAL75935%5B1,12%5D+rus" TargetMode="External"/><Relationship Id="rId13" Type="http://schemas.openxmlformats.org/officeDocument/2006/relationships/hyperlink" Target="http://arm.uspi.ru/cgi-bin/zgate.exe?follow+5064+RU%5CUSPI%5CSERIAL17862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3872+RU%5CUSPI%5CSERIAL18034%5B1,12%5D+rus" TargetMode="External"/><Relationship Id="rId12" Type="http://schemas.openxmlformats.org/officeDocument/2006/relationships/hyperlink" Target="http://arm.uspi.ru/cgi-bin/zgate.exe?follow+940+RU%5CUSPI%5CSERIAL76011%5B1,12%5D+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6104+RU%5CUSPI%5CSERIAL75872%5B1,12%5D+rus" TargetMode="External"/><Relationship Id="rId11" Type="http://schemas.openxmlformats.org/officeDocument/2006/relationships/hyperlink" Target="http://arm.uspi.ru/cgi-bin/zgate.exe?follow+940+RU%5CUSPI%5CSERIAL17862%5B1,12%5D+rus" TargetMode="External"/><Relationship Id="rId5" Type="http://schemas.openxmlformats.org/officeDocument/2006/relationships/hyperlink" Target="http://arm.uspi.ru/cgi-bin/zgate.exe?follow+6104+RU%5CUSPI%5CSERIAL17760%5B1,12%5D+r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rm.uspi.ru/cgi-bin/zgate.exe?follow+3636+RU%5CUSPI%5CSERIAL75910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3636+RU%5CUSPI%5CSERIAL17862%5B1,12%5D+r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354</Words>
  <Characters>2022</Characters>
  <Application>Microsoft Office Word</Application>
  <DocSecurity>0</DocSecurity>
  <Lines>16</Lines>
  <Paragraphs>4</Paragraphs>
  <ScaleCrop>false</ScaleCrop>
  <Company>УГПИ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17</cp:revision>
  <dcterms:created xsi:type="dcterms:W3CDTF">2017-03-15T00:13:00Z</dcterms:created>
  <dcterms:modified xsi:type="dcterms:W3CDTF">2018-06-13T21:17:00Z</dcterms:modified>
</cp:coreProperties>
</file>